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800D" w14:textId="77777777"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14:paraId="7ED2461D" w14:textId="77777777"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63D8CD1B" w14:textId="77777777" w:rsidR="00117ECF" w:rsidRPr="00480A67" w:rsidRDefault="00117ECF" w:rsidP="00117ECF">
      <w:pPr>
        <w:pStyle w:val="ConsPlusNonformat"/>
        <w:widowControl/>
        <w:rPr>
          <w:sz w:val="28"/>
          <w:szCs w:val="28"/>
        </w:rPr>
      </w:pPr>
      <w:r w:rsidRPr="00480A67">
        <w:rPr>
          <w:sz w:val="28"/>
          <w:szCs w:val="28"/>
        </w:rPr>
        <w:t xml:space="preserve">                             </w:t>
      </w:r>
    </w:p>
    <w:p w14:paraId="0F416758" w14:textId="77777777" w:rsidR="00117ECF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6CA6686" w14:textId="77777777" w:rsidR="00117ECF" w:rsidRPr="00A22589" w:rsidRDefault="00117ECF" w:rsidP="00117ECF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14:paraId="7DCC1C5C" w14:textId="45E1A8F2" w:rsidR="00117ECF" w:rsidRPr="00D65C92" w:rsidRDefault="00E173FA" w:rsidP="00117EC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14.01.</w:t>
      </w:r>
      <w:r w:rsidR="00117ECF">
        <w:rPr>
          <w:rFonts w:ascii="Times New Roman" w:hAnsi="Times New Roman" w:cs="Times New Roman"/>
          <w:sz w:val="28"/>
          <w:szCs w:val="28"/>
        </w:rPr>
        <w:t>202</w:t>
      </w:r>
      <w:r w:rsidR="000971E1">
        <w:rPr>
          <w:rFonts w:ascii="Times New Roman" w:hAnsi="Times New Roman" w:cs="Times New Roman"/>
          <w:sz w:val="28"/>
          <w:szCs w:val="28"/>
        </w:rPr>
        <w:t>5</w:t>
      </w:r>
      <w:r w:rsidR="00117ECF" w:rsidRPr="00480A67">
        <w:rPr>
          <w:rFonts w:ascii="Times New Roman" w:hAnsi="Times New Roman" w:cs="Times New Roman"/>
          <w:sz w:val="28"/>
          <w:szCs w:val="28"/>
        </w:rPr>
        <w:t xml:space="preserve"> г.</w:t>
      </w:r>
      <w:r w:rsidR="00117ECF" w:rsidRPr="00D65C92">
        <w:rPr>
          <w:rFonts w:ascii="Times New Roman" w:hAnsi="Times New Roman" w:cs="Times New Roman"/>
        </w:rPr>
        <w:t xml:space="preserve">                    </w:t>
      </w:r>
      <w:r w:rsidR="00117ECF">
        <w:rPr>
          <w:rFonts w:ascii="Times New Roman" w:hAnsi="Times New Roman" w:cs="Times New Roman"/>
        </w:rPr>
        <w:t xml:space="preserve">                                                         </w:t>
      </w:r>
      <w:r w:rsidR="00117ECF" w:rsidRPr="00D65C92">
        <w:rPr>
          <w:rFonts w:ascii="Times New Roman" w:hAnsi="Times New Roman" w:cs="Times New Roman"/>
        </w:rPr>
        <w:t xml:space="preserve">   </w:t>
      </w:r>
      <w:r w:rsidR="00117ECF">
        <w:rPr>
          <w:rFonts w:ascii="Times New Roman" w:hAnsi="Times New Roman" w:cs="Times New Roman"/>
        </w:rPr>
        <w:t xml:space="preserve">                                                        </w:t>
      </w:r>
      <w:r w:rsidR="00117ECF" w:rsidRPr="00A448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A68F507" w14:textId="77777777" w:rsidR="00117ECF" w:rsidRDefault="00117ECF" w:rsidP="00117ECF">
      <w:pPr>
        <w:jc w:val="both"/>
        <w:rPr>
          <w:color w:val="000000"/>
          <w:sz w:val="28"/>
          <w:szCs w:val="28"/>
        </w:rPr>
      </w:pPr>
    </w:p>
    <w:p w14:paraId="478CCDE8" w14:textId="77777777" w:rsidR="00117ECF" w:rsidRDefault="00117ECF" w:rsidP="00117ECF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 предоставлении</w:t>
      </w:r>
      <w:proofErr w:type="gramEnd"/>
      <w:r>
        <w:rPr>
          <w:color w:val="000000"/>
          <w:sz w:val="28"/>
          <w:szCs w:val="28"/>
        </w:rPr>
        <w:t xml:space="preserve"> разрешения на отклонение</w:t>
      </w:r>
      <w:r w:rsidRPr="00F140FF">
        <w:rPr>
          <w:color w:val="000000"/>
          <w:sz w:val="28"/>
          <w:szCs w:val="28"/>
        </w:rPr>
        <w:t xml:space="preserve"> от предельных параметров разрешенного строительства  </w:t>
      </w:r>
    </w:p>
    <w:p w14:paraId="7FC4183E" w14:textId="77777777" w:rsidR="00117ECF" w:rsidRDefault="00117ECF" w:rsidP="00117ECF">
      <w:pPr>
        <w:ind w:firstLine="708"/>
        <w:jc w:val="both"/>
        <w:rPr>
          <w:sz w:val="28"/>
          <w:szCs w:val="28"/>
        </w:rPr>
      </w:pPr>
    </w:p>
    <w:p w14:paraId="20E2EFFF" w14:textId="050BE976" w:rsidR="00117ECF" w:rsidRDefault="00117ECF" w:rsidP="00117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CA5F02">
        <w:t xml:space="preserve"> </w:t>
      </w:r>
      <w:r w:rsidRPr="00CA5F02">
        <w:rPr>
          <w:sz w:val="28"/>
          <w:szCs w:val="28"/>
        </w:rPr>
        <w:t>утвержденной</w:t>
      </w:r>
      <w:r w:rsidRPr="00CA5F02">
        <w:rPr>
          <w:sz w:val="24"/>
          <w:szCs w:val="24"/>
        </w:rPr>
        <w:t xml:space="preserve"> </w:t>
      </w:r>
      <w:r w:rsidRPr="00CA5F02">
        <w:rPr>
          <w:sz w:val="28"/>
          <w:szCs w:val="28"/>
        </w:rPr>
        <w:t xml:space="preserve">решением Совета  Надеждинского сельского поселения от  </w:t>
      </w:r>
      <w:r>
        <w:rPr>
          <w:sz w:val="28"/>
          <w:szCs w:val="28"/>
        </w:rPr>
        <w:t xml:space="preserve">23.05.2018 </w:t>
      </w:r>
      <w:r w:rsidRPr="00CA5F0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25) ,  согласно Уставу Надеждинского сельского поселения Омского муниципального района Омской области,</w:t>
      </w:r>
      <w:r w:rsidRPr="00485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результатов публичных слушаний, проведенных </w:t>
      </w:r>
      <w:r w:rsidR="000971E1">
        <w:rPr>
          <w:sz w:val="28"/>
          <w:szCs w:val="28"/>
        </w:rPr>
        <w:t>10</w:t>
      </w:r>
      <w:r w:rsidR="00E35AB9">
        <w:rPr>
          <w:sz w:val="28"/>
          <w:szCs w:val="28"/>
        </w:rPr>
        <w:t>.0</w:t>
      </w:r>
      <w:r w:rsidR="000971E1">
        <w:rPr>
          <w:sz w:val="28"/>
          <w:szCs w:val="28"/>
        </w:rPr>
        <w:t>1</w:t>
      </w:r>
      <w:r w:rsidR="00E35AB9">
        <w:rPr>
          <w:sz w:val="28"/>
          <w:szCs w:val="28"/>
        </w:rPr>
        <w:t>.202</w:t>
      </w:r>
      <w:r w:rsidR="000971E1">
        <w:rPr>
          <w:sz w:val="28"/>
          <w:szCs w:val="28"/>
        </w:rPr>
        <w:t>4</w:t>
      </w:r>
      <w:r>
        <w:rPr>
          <w:sz w:val="28"/>
          <w:szCs w:val="28"/>
        </w:rPr>
        <w:t xml:space="preserve"> г., мнения комиссии по проведению публичных слушаний</w:t>
      </w:r>
    </w:p>
    <w:p w14:paraId="3D1DCBA6" w14:textId="77777777" w:rsidR="00117ECF" w:rsidRPr="0044592B" w:rsidRDefault="00117ECF" w:rsidP="00117ECF">
      <w:pPr>
        <w:jc w:val="both"/>
        <w:rPr>
          <w:sz w:val="16"/>
          <w:szCs w:val="16"/>
        </w:rPr>
      </w:pPr>
    </w:p>
    <w:p w14:paraId="3B1A7A1E" w14:textId="77777777" w:rsidR="00117ECF" w:rsidRDefault="00117ECF" w:rsidP="00117ECF">
      <w:pPr>
        <w:jc w:val="both"/>
        <w:rPr>
          <w:sz w:val="36"/>
          <w:szCs w:val="36"/>
        </w:rPr>
      </w:pPr>
      <w:r>
        <w:rPr>
          <w:sz w:val="36"/>
          <w:szCs w:val="36"/>
        </w:rPr>
        <w:t>ПОСТАНОВЛЯЮ:</w:t>
      </w:r>
    </w:p>
    <w:p w14:paraId="01CBB070" w14:textId="77777777" w:rsidR="00117ECF" w:rsidRDefault="00117ECF" w:rsidP="00117ECF">
      <w:pPr>
        <w:jc w:val="both"/>
        <w:rPr>
          <w:sz w:val="16"/>
          <w:szCs w:val="16"/>
        </w:rPr>
      </w:pPr>
    </w:p>
    <w:p w14:paraId="7E3C5C80" w14:textId="2F548995" w:rsidR="00117ECF" w:rsidRDefault="00117ECF" w:rsidP="00117ECF">
      <w:pPr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</w:t>
      </w:r>
      <w:proofErr w:type="gramStart"/>
      <w:r w:rsidR="000971E1">
        <w:rPr>
          <w:sz w:val="28"/>
          <w:szCs w:val="28"/>
        </w:rPr>
        <w:t xml:space="preserve">объекта)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отношении земельн</w:t>
      </w:r>
      <w:r w:rsidR="001B1C6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B1C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5AB9">
        <w:rPr>
          <w:sz w:val="28"/>
          <w:szCs w:val="28"/>
        </w:rPr>
        <w:t xml:space="preserve">с кадастровым номером </w:t>
      </w:r>
      <w:r w:rsidR="000971E1" w:rsidRPr="009853E5">
        <w:rPr>
          <w:sz w:val="28"/>
          <w:szCs w:val="28"/>
        </w:rPr>
        <w:t>55:20:131101:</w:t>
      </w:r>
      <w:r w:rsidR="000971E1">
        <w:rPr>
          <w:sz w:val="28"/>
          <w:szCs w:val="28"/>
        </w:rPr>
        <w:t>2242</w:t>
      </w:r>
      <w:r w:rsidR="00E35AB9" w:rsidRPr="00694F8E">
        <w:rPr>
          <w:sz w:val="28"/>
          <w:szCs w:val="28"/>
        </w:rPr>
        <w:t xml:space="preserve">. Разрешенный вид использования земельного </w:t>
      </w:r>
      <w:r w:rsidR="000971E1" w:rsidRPr="00694F8E">
        <w:rPr>
          <w:sz w:val="28"/>
          <w:szCs w:val="28"/>
        </w:rPr>
        <w:t>участка «</w:t>
      </w:r>
      <w:r w:rsidR="000971E1">
        <w:rPr>
          <w:sz w:val="28"/>
          <w:szCs w:val="28"/>
        </w:rPr>
        <w:t>Под</w:t>
      </w:r>
      <w:r w:rsidR="000971E1" w:rsidRPr="009853E5">
        <w:rPr>
          <w:sz w:val="28"/>
          <w:szCs w:val="28"/>
        </w:rPr>
        <w:t xml:space="preserve"> индивидуальн</w:t>
      </w:r>
      <w:r w:rsidR="000971E1">
        <w:rPr>
          <w:sz w:val="28"/>
          <w:szCs w:val="28"/>
        </w:rPr>
        <w:t>ое</w:t>
      </w:r>
      <w:r w:rsidR="000971E1" w:rsidRPr="009853E5">
        <w:rPr>
          <w:sz w:val="28"/>
          <w:szCs w:val="28"/>
        </w:rPr>
        <w:t xml:space="preserve"> жилищн</w:t>
      </w:r>
      <w:r w:rsidR="000971E1">
        <w:rPr>
          <w:sz w:val="28"/>
          <w:szCs w:val="28"/>
        </w:rPr>
        <w:t>ое</w:t>
      </w:r>
      <w:r w:rsidR="000971E1" w:rsidRPr="009853E5">
        <w:rPr>
          <w:sz w:val="28"/>
          <w:szCs w:val="28"/>
        </w:rPr>
        <w:t xml:space="preserve"> строительств</w:t>
      </w:r>
      <w:r w:rsidR="000971E1">
        <w:rPr>
          <w:sz w:val="28"/>
          <w:szCs w:val="28"/>
        </w:rPr>
        <w:t>о</w:t>
      </w:r>
      <w:r w:rsidR="00E35AB9" w:rsidRPr="00694F8E">
        <w:rPr>
          <w:sz w:val="28"/>
          <w:szCs w:val="28"/>
        </w:rPr>
        <w:t xml:space="preserve">». </w:t>
      </w:r>
      <w:r w:rsidR="000971E1" w:rsidRPr="00694F8E">
        <w:rPr>
          <w:sz w:val="28"/>
          <w:szCs w:val="28"/>
        </w:rPr>
        <w:t>Земельный участок</w:t>
      </w:r>
      <w:r w:rsidR="00E35AB9" w:rsidRPr="00694F8E">
        <w:rPr>
          <w:sz w:val="28"/>
          <w:szCs w:val="28"/>
        </w:rPr>
        <w:t xml:space="preserve"> </w:t>
      </w:r>
      <w:r w:rsidR="000971E1" w:rsidRPr="00694F8E">
        <w:rPr>
          <w:sz w:val="28"/>
          <w:szCs w:val="28"/>
        </w:rPr>
        <w:t>расположен в</w:t>
      </w:r>
      <w:r w:rsidR="00E35AB9" w:rsidRPr="00694F8E">
        <w:rPr>
          <w:sz w:val="28"/>
          <w:szCs w:val="28"/>
        </w:rPr>
        <w:t xml:space="preserve"> жилой зоне (Ж). Местоположение земельного участка установлено: </w:t>
      </w:r>
      <w:r w:rsidR="00E35AB9">
        <w:rPr>
          <w:sz w:val="28"/>
          <w:szCs w:val="28"/>
        </w:rPr>
        <w:t xml:space="preserve">относительно ориентира, расположенного за пределами участка. </w:t>
      </w:r>
      <w:r w:rsidR="000971E1" w:rsidRPr="009853E5">
        <w:rPr>
          <w:sz w:val="28"/>
          <w:szCs w:val="28"/>
        </w:rPr>
        <w:t xml:space="preserve">Ориентир жилой дом. Участок находится примерно в </w:t>
      </w:r>
      <w:r w:rsidR="000971E1">
        <w:rPr>
          <w:sz w:val="28"/>
          <w:szCs w:val="28"/>
        </w:rPr>
        <w:t>1403</w:t>
      </w:r>
      <w:r w:rsidR="000971E1" w:rsidRPr="009853E5">
        <w:rPr>
          <w:sz w:val="28"/>
          <w:szCs w:val="28"/>
        </w:rPr>
        <w:t xml:space="preserve"> м по направлению на </w:t>
      </w:r>
      <w:r w:rsidR="000971E1">
        <w:rPr>
          <w:sz w:val="28"/>
          <w:szCs w:val="28"/>
        </w:rPr>
        <w:t>юго-запад</w:t>
      </w:r>
      <w:r w:rsidR="000971E1" w:rsidRPr="009853E5">
        <w:rPr>
          <w:sz w:val="28"/>
          <w:szCs w:val="28"/>
        </w:rPr>
        <w:t xml:space="preserve"> от ориентира. Почтовый адрес ориентира: Омская область, р-н Омский, </w:t>
      </w:r>
      <w:r w:rsidR="000971E1">
        <w:rPr>
          <w:sz w:val="28"/>
          <w:szCs w:val="28"/>
        </w:rPr>
        <w:t>с. Надеждино, ул. Южная, д. 26.</w:t>
      </w:r>
    </w:p>
    <w:p w14:paraId="6CB593F5" w14:textId="77777777" w:rsidR="00117ECF" w:rsidRPr="00390FFD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90FFD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14:paraId="0CFA1FB5" w14:textId="77777777" w:rsidR="00117ECF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29F2669" w14:textId="77777777" w:rsidR="00117ECF" w:rsidRDefault="00117ECF" w:rsidP="00117ECF">
      <w:pPr>
        <w:jc w:val="both"/>
        <w:rPr>
          <w:sz w:val="28"/>
          <w:szCs w:val="28"/>
        </w:rPr>
      </w:pPr>
    </w:p>
    <w:p w14:paraId="5E918B2B" w14:textId="77777777" w:rsidR="00117ECF" w:rsidRDefault="00117ECF" w:rsidP="00117ECF">
      <w:pPr>
        <w:jc w:val="both"/>
        <w:rPr>
          <w:sz w:val="28"/>
          <w:szCs w:val="28"/>
        </w:rPr>
      </w:pPr>
    </w:p>
    <w:p w14:paraId="1094E8BC" w14:textId="77777777" w:rsidR="00117ECF" w:rsidRDefault="00117ECF" w:rsidP="0011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А.И. Миронова </w:t>
      </w:r>
    </w:p>
    <w:sectPr w:rsidR="0011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CF"/>
    <w:rsid w:val="000971E1"/>
    <w:rsid w:val="00117ECF"/>
    <w:rsid w:val="001B1C69"/>
    <w:rsid w:val="005F22E7"/>
    <w:rsid w:val="00857A99"/>
    <w:rsid w:val="00AA2652"/>
    <w:rsid w:val="00BC3AF6"/>
    <w:rsid w:val="00E173FA"/>
    <w:rsid w:val="00E3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BD5A"/>
  <w15:docId w15:val="{B7577CFD-5D59-44A7-8600-362D79A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C247-9B15-438E-95CB-85AEF18F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4</cp:revision>
  <cp:lastPrinted>2022-04-27T04:41:00Z</cp:lastPrinted>
  <dcterms:created xsi:type="dcterms:W3CDTF">2023-06-23T06:57:00Z</dcterms:created>
  <dcterms:modified xsi:type="dcterms:W3CDTF">2025-01-14T04:55:00Z</dcterms:modified>
</cp:coreProperties>
</file>